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702E93" w14:textId="35B5C32E"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w:t>
      </w:r>
      <w:r w:rsidRPr="00FA5E0F">
        <w:rPr>
          <w:rFonts w:asciiTheme="minorHAnsi" w:hAnsiTheme="minorHAnsi" w:cstheme="minorHAnsi"/>
          <w:b/>
          <w:bCs/>
          <w:sz w:val="26"/>
          <w:szCs w:val="26"/>
        </w:rPr>
        <w:t>Cuestión</w:t>
      </w:r>
      <w:r w:rsidRPr="00FA5E0F">
        <w:rPr>
          <w:rFonts w:asciiTheme="minorHAnsi" w:hAnsiTheme="minorHAnsi" w:cstheme="minorHAnsi"/>
          <w:sz w:val="26"/>
          <w:szCs w:val="26"/>
        </w:rPr>
        <w:t xml:space="preserve">]: </w:t>
      </w:r>
      <w:r w:rsidRPr="00FA5E0F">
        <w:rPr>
          <w:rFonts w:asciiTheme="minorHAnsi" w:hAnsiTheme="minorHAnsi" w:cstheme="minorHAnsi"/>
          <w:color w:val="800000"/>
          <w:sz w:val="26"/>
          <w:szCs w:val="26"/>
        </w:rPr>
        <w:t>Creo que hay una “decisión” (Apoc</w:t>
      </w:r>
      <w:r w:rsidRPr="00FA5E0F">
        <w:rPr>
          <w:rFonts w:asciiTheme="minorHAnsi" w:hAnsiTheme="minorHAnsi" w:cstheme="minorHAnsi"/>
          <w:color w:val="800000"/>
          <w:sz w:val="26"/>
          <w:szCs w:val="26"/>
        </w:rPr>
        <w:t xml:space="preserve"> 20:15; Dan</w:t>
      </w:r>
      <w:r w:rsidRPr="00FA5E0F">
        <w:rPr>
          <w:rFonts w:asciiTheme="minorHAnsi" w:hAnsiTheme="minorHAnsi" w:cstheme="minorHAnsi"/>
          <w:color w:val="800000"/>
          <w:sz w:val="26"/>
          <w:szCs w:val="26"/>
        </w:rPr>
        <w:t xml:space="preserve"> 12:1) en cuanto a si nuestro nombre figura en el libro de la vida, pero no se trata de una investigación de los registros de pecado, puesto que estos fueron olvid</w:t>
      </w:r>
      <w:r w:rsidRPr="00FA5E0F">
        <w:rPr>
          <w:rFonts w:asciiTheme="minorHAnsi" w:hAnsiTheme="minorHAnsi" w:cstheme="minorHAnsi"/>
          <w:color w:val="800000"/>
          <w:sz w:val="26"/>
          <w:szCs w:val="26"/>
        </w:rPr>
        <w:t>a</w:t>
      </w:r>
      <w:r w:rsidRPr="00FA5E0F">
        <w:rPr>
          <w:rFonts w:asciiTheme="minorHAnsi" w:hAnsiTheme="minorHAnsi" w:cstheme="minorHAnsi"/>
          <w:color w:val="800000"/>
          <w:sz w:val="26"/>
          <w:szCs w:val="26"/>
        </w:rPr>
        <w:t>dos y Dios no los tiene en cuenta.</w:t>
      </w:r>
      <w:r w:rsidRPr="00FA5E0F">
        <w:rPr>
          <w:rFonts w:asciiTheme="minorHAnsi" w:hAnsiTheme="minorHAnsi" w:cstheme="minorHAnsi"/>
          <w:color w:val="800000"/>
          <w:sz w:val="26"/>
          <w:szCs w:val="26"/>
        </w:rPr>
        <w:t xml:space="preserve"> Los únicos que tendrán que dar cuenta “de toda palabra ociosa”, son aquellos c</w:t>
      </w:r>
      <w:r w:rsidRPr="00FA5E0F">
        <w:rPr>
          <w:rFonts w:asciiTheme="minorHAnsi" w:hAnsiTheme="minorHAnsi" w:cstheme="minorHAnsi"/>
          <w:color w:val="800000"/>
          <w:sz w:val="26"/>
          <w:szCs w:val="26"/>
        </w:rPr>
        <w:t>u</w:t>
      </w:r>
      <w:r w:rsidRPr="00FA5E0F">
        <w:rPr>
          <w:rFonts w:asciiTheme="minorHAnsi" w:hAnsiTheme="minorHAnsi" w:cstheme="minorHAnsi"/>
          <w:color w:val="800000"/>
          <w:sz w:val="26"/>
          <w:szCs w:val="26"/>
        </w:rPr>
        <w:t>yos nombres no están allí. La justificación es el juicio por adelantado</w:t>
      </w:r>
      <w:r w:rsidRPr="00FA5E0F">
        <w:rPr>
          <w:rFonts w:asciiTheme="minorHAnsi" w:hAnsiTheme="minorHAnsi" w:cstheme="minorHAnsi"/>
          <w:sz w:val="26"/>
          <w:szCs w:val="26"/>
        </w:rPr>
        <w:t>.</w:t>
      </w:r>
    </w:p>
    <w:p w14:paraId="5C9129F2" w14:textId="2A180C03"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w:t>
      </w:r>
      <w:r w:rsidRPr="00FA5E0F">
        <w:rPr>
          <w:rFonts w:asciiTheme="minorHAnsi" w:hAnsiTheme="minorHAnsi" w:cstheme="minorHAnsi"/>
          <w:b/>
          <w:bCs/>
          <w:sz w:val="26"/>
          <w:szCs w:val="26"/>
        </w:rPr>
        <w:t>Respuesta</w:t>
      </w:r>
      <w:r w:rsidRPr="00FA5E0F">
        <w:rPr>
          <w:rFonts w:asciiTheme="minorHAnsi" w:hAnsiTheme="minorHAnsi" w:cstheme="minorHAnsi"/>
          <w:sz w:val="26"/>
          <w:szCs w:val="26"/>
        </w:rPr>
        <w:t>]: Estoy de acuerdo con usted en todo lo que afirma, pero no en aquello que niega. Es cierto</w:t>
      </w:r>
      <w:r w:rsidRPr="00FA5E0F">
        <w:rPr>
          <w:rFonts w:asciiTheme="minorHAnsi" w:hAnsiTheme="minorHAnsi" w:cstheme="minorHAnsi"/>
          <w:sz w:val="26"/>
          <w:szCs w:val="26"/>
        </w:rPr>
        <w:t xml:space="preserve"> que</w:t>
      </w:r>
      <w:r w:rsidR="00A03BD8" w:rsidRPr="00A03BD8">
        <w:rPr>
          <w:rFonts w:asciiTheme="minorHAnsi" w:hAnsiTheme="minorHAnsi" w:cstheme="minorHAnsi"/>
          <w:sz w:val="26"/>
          <w:szCs w:val="26"/>
        </w:rPr>
        <w:t xml:space="preserve"> </w:t>
      </w:r>
      <w:r w:rsidR="00A03BD8" w:rsidRPr="00FA5E0F">
        <w:rPr>
          <w:rFonts w:asciiTheme="minorHAnsi" w:hAnsiTheme="minorHAnsi" w:cstheme="minorHAnsi"/>
          <w:sz w:val="26"/>
          <w:szCs w:val="26"/>
        </w:rPr>
        <w:t>en el juicio investigador</w:t>
      </w:r>
      <w:r w:rsidRPr="00FA5E0F">
        <w:rPr>
          <w:rFonts w:asciiTheme="minorHAnsi" w:hAnsiTheme="minorHAnsi" w:cstheme="minorHAnsi"/>
          <w:sz w:val="26"/>
          <w:szCs w:val="26"/>
        </w:rPr>
        <w:t xml:space="preserve"> la dec</w:t>
      </w:r>
      <w:r w:rsidRPr="00FA5E0F">
        <w:rPr>
          <w:rFonts w:asciiTheme="minorHAnsi" w:hAnsiTheme="minorHAnsi" w:cstheme="minorHAnsi"/>
          <w:sz w:val="26"/>
          <w:szCs w:val="26"/>
        </w:rPr>
        <w:t>i</w:t>
      </w:r>
      <w:r w:rsidRPr="00FA5E0F">
        <w:rPr>
          <w:rFonts w:asciiTheme="minorHAnsi" w:hAnsiTheme="minorHAnsi" w:cstheme="minorHAnsi"/>
          <w:sz w:val="26"/>
          <w:szCs w:val="26"/>
        </w:rPr>
        <w:t>sión</w:t>
      </w:r>
      <w:r w:rsidRPr="00FA5E0F">
        <w:rPr>
          <w:rFonts w:asciiTheme="minorHAnsi" w:hAnsiTheme="minorHAnsi" w:cstheme="minorHAnsi"/>
          <w:sz w:val="26"/>
          <w:szCs w:val="26"/>
        </w:rPr>
        <w:t xml:space="preserve"> no consiste en ver si abundaron más los pecados o las buenas acciones, sino que la decisión tiene que ver con el hecho de que estemos “en Cristo”, o bien en pecado. Ahora bien, si no exi</w:t>
      </w:r>
      <w:r w:rsidRPr="00FA5E0F">
        <w:rPr>
          <w:rFonts w:asciiTheme="minorHAnsi" w:hAnsiTheme="minorHAnsi" w:cstheme="minorHAnsi"/>
          <w:sz w:val="26"/>
          <w:szCs w:val="26"/>
        </w:rPr>
        <w:t>s</w:t>
      </w:r>
      <w:r w:rsidRPr="00FA5E0F">
        <w:rPr>
          <w:rFonts w:asciiTheme="minorHAnsi" w:hAnsiTheme="minorHAnsi" w:cstheme="minorHAnsi"/>
          <w:sz w:val="26"/>
          <w:szCs w:val="26"/>
        </w:rPr>
        <w:t>te ju</w:t>
      </w:r>
      <w:r w:rsidRPr="00FA5E0F">
        <w:rPr>
          <w:rFonts w:asciiTheme="minorHAnsi" w:hAnsiTheme="minorHAnsi" w:cstheme="minorHAnsi"/>
          <w:sz w:val="26"/>
          <w:szCs w:val="26"/>
        </w:rPr>
        <w:t>i</w:t>
      </w:r>
      <w:r w:rsidRPr="00FA5E0F">
        <w:rPr>
          <w:rFonts w:asciiTheme="minorHAnsi" w:hAnsiTheme="minorHAnsi" w:cstheme="minorHAnsi"/>
          <w:sz w:val="26"/>
          <w:szCs w:val="26"/>
        </w:rPr>
        <w:t xml:space="preserve">cio investigador, </w:t>
      </w:r>
      <w:r w:rsidRPr="00FA5E0F">
        <w:rPr>
          <w:rFonts w:asciiTheme="minorHAnsi" w:hAnsiTheme="minorHAnsi" w:cstheme="minorHAnsi"/>
          <w:sz w:val="26"/>
          <w:szCs w:val="26"/>
        </w:rPr>
        <w:t>entonces no es necesaria “decisión” alguna en cuanto a si nuestros nombres están en el libro de la vida. El juicio investigador no tiene por objeto informar a Dios. Él conoce en todo momento si nue</w:t>
      </w:r>
      <w:r w:rsidRPr="00FA5E0F">
        <w:rPr>
          <w:rFonts w:asciiTheme="minorHAnsi" w:hAnsiTheme="minorHAnsi" w:cstheme="minorHAnsi"/>
          <w:sz w:val="26"/>
          <w:szCs w:val="26"/>
        </w:rPr>
        <w:t>s</w:t>
      </w:r>
      <w:r w:rsidRPr="00FA5E0F">
        <w:rPr>
          <w:rFonts w:asciiTheme="minorHAnsi" w:hAnsiTheme="minorHAnsi" w:cstheme="minorHAnsi"/>
          <w:sz w:val="26"/>
          <w:szCs w:val="26"/>
        </w:rPr>
        <w:t>tros nombres están en su libro. El que Dios abriera los li</w:t>
      </w:r>
      <w:r w:rsidRPr="00FA5E0F">
        <w:rPr>
          <w:rFonts w:asciiTheme="minorHAnsi" w:hAnsiTheme="minorHAnsi" w:cstheme="minorHAnsi"/>
          <w:sz w:val="26"/>
          <w:szCs w:val="26"/>
        </w:rPr>
        <w:t>bros y mostrara los nombres sería totalmente inneces</w:t>
      </w:r>
      <w:r w:rsidRPr="00FA5E0F">
        <w:rPr>
          <w:rFonts w:asciiTheme="minorHAnsi" w:hAnsiTheme="minorHAnsi" w:cstheme="minorHAnsi"/>
          <w:sz w:val="26"/>
          <w:szCs w:val="26"/>
        </w:rPr>
        <w:t>a</w:t>
      </w:r>
      <w:r w:rsidRPr="00FA5E0F">
        <w:rPr>
          <w:rFonts w:asciiTheme="minorHAnsi" w:hAnsiTheme="minorHAnsi" w:cstheme="minorHAnsi"/>
          <w:sz w:val="26"/>
          <w:szCs w:val="26"/>
        </w:rPr>
        <w:t xml:space="preserve">rio, pues su propia acción de llevar los justos al cielo lo aclararía sin duda alguna. El propósito del examen es que todo ser inteligente halle respuesta a la gran cuestión: la eterna vindicación de la </w:t>
      </w:r>
      <w:r w:rsidRPr="00FA5E0F">
        <w:rPr>
          <w:rFonts w:asciiTheme="minorHAnsi" w:hAnsiTheme="minorHAnsi" w:cstheme="minorHAnsi"/>
          <w:sz w:val="26"/>
          <w:szCs w:val="26"/>
        </w:rPr>
        <w:t>justicia y mis</w:t>
      </w:r>
      <w:r w:rsidRPr="00FA5E0F">
        <w:rPr>
          <w:rFonts w:asciiTheme="minorHAnsi" w:hAnsiTheme="minorHAnsi" w:cstheme="minorHAnsi"/>
          <w:sz w:val="26"/>
          <w:szCs w:val="26"/>
        </w:rPr>
        <w:t>e</w:t>
      </w:r>
      <w:r w:rsidRPr="00FA5E0F">
        <w:rPr>
          <w:rFonts w:asciiTheme="minorHAnsi" w:hAnsiTheme="minorHAnsi" w:cstheme="minorHAnsi"/>
          <w:sz w:val="26"/>
          <w:szCs w:val="26"/>
        </w:rPr>
        <w:t>ricordia de Dios. Tan completa y convincente será la evidencia, que hasta el propio Sat</w:t>
      </w:r>
      <w:r w:rsidRPr="00FA5E0F">
        <w:rPr>
          <w:rFonts w:asciiTheme="minorHAnsi" w:hAnsiTheme="minorHAnsi" w:cstheme="minorHAnsi"/>
          <w:sz w:val="26"/>
          <w:szCs w:val="26"/>
        </w:rPr>
        <w:t>a</w:t>
      </w:r>
      <w:r w:rsidRPr="00FA5E0F">
        <w:rPr>
          <w:rFonts w:asciiTheme="minorHAnsi" w:hAnsiTheme="minorHAnsi" w:cstheme="minorHAnsi"/>
          <w:sz w:val="26"/>
          <w:szCs w:val="26"/>
        </w:rPr>
        <w:t>nás y sus huestes del mal se verán obl</w:t>
      </w:r>
      <w:r w:rsidRPr="00FA5E0F">
        <w:rPr>
          <w:rFonts w:asciiTheme="minorHAnsi" w:hAnsiTheme="minorHAnsi" w:cstheme="minorHAnsi"/>
          <w:sz w:val="26"/>
          <w:szCs w:val="26"/>
        </w:rPr>
        <w:t>i</w:t>
      </w:r>
      <w:r w:rsidRPr="00FA5E0F">
        <w:rPr>
          <w:rFonts w:asciiTheme="minorHAnsi" w:hAnsiTheme="minorHAnsi" w:cstheme="minorHAnsi"/>
          <w:sz w:val="26"/>
          <w:szCs w:val="26"/>
        </w:rPr>
        <w:t>gados a postrarse</w:t>
      </w:r>
      <w:r w:rsidRPr="00FA5E0F">
        <w:rPr>
          <w:rFonts w:asciiTheme="minorHAnsi" w:hAnsiTheme="minorHAnsi" w:cstheme="minorHAnsi"/>
          <w:sz w:val="26"/>
          <w:szCs w:val="26"/>
        </w:rPr>
        <w:t xml:space="preserve"> </w:t>
      </w:r>
      <w:r w:rsidR="00A03BD8">
        <w:rPr>
          <w:rFonts w:asciiTheme="minorHAnsi" w:hAnsiTheme="minorHAnsi" w:cstheme="minorHAnsi"/>
          <w:sz w:val="26"/>
          <w:szCs w:val="26"/>
        </w:rPr>
        <w:t>-</w:t>
      </w:r>
      <w:r w:rsidRPr="00FA5E0F">
        <w:rPr>
          <w:rFonts w:asciiTheme="minorHAnsi" w:hAnsiTheme="minorHAnsi" w:cstheme="minorHAnsi"/>
          <w:sz w:val="26"/>
          <w:szCs w:val="26"/>
        </w:rPr>
        <w:t>lo mismo que los justos</w:t>
      </w:r>
      <w:r w:rsidR="00A03BD8">
        <w:rPr>
          <w:rFonts w:asciiTheme="minorHAnsi" w:hAnsiTheme="minorHAnsi" w:cstheme="minorHAnsi"/>
          <w:sz w:val="26"/>
          <w:szCs w:val="26"/>
        </w:rPr>
        <w:t>-</w:t>
      </w:r>
      <w:r w:rsidRPr="00FA5E0F">
        <w:rPr>
          <w:rFonts w:asciiTheme="minorHAnsi" w:hAnsiTheme="minorHAnsi" w:cstheme="minorHAnsi"/>
          <w:sz w:val="26"/>
          <w:szCs w:val="26"/>
        </w:rPr>
        <w:t xml:space="preserve"> confesando esa verdad ante el universo (</w:t>
      </w:r>
      <w:r w:rsidRPr="00A03BD8">
        <w:rPr>
          <w:rFonts w:asciiTheme="minorHAnsi" w:hAnsiTheme="minorHAnsi" w:cstheme="minorHAnsi"/>
          <w:b/>
          <w:bCs/>
          <w:sz w:val="26"/>
          <w:szCs w:val="26"/>
        </w:rPr>
        <w:t>Fil</w:t>
      </w:r>
      <w:r w:rsidRPr="00A03BD8">
        <w:rPr>
          <w:rFonts w:asciiTheme="minorHAnsi" w:hAnsiTheme="minorHAnsi" w:cstheme="minorHAnsi"/>
          <w:b/>
          <w:bCs/>
          <w:sz w:val="26"/>
          <w:szCs w:val="26"/>
        </w:rPr>
        <w:t xml:space="preserve"> 2:10</w:t>
      </w:r>
      <w:r w:rsidR="00A03BD8" w:rsidRPr="00A03BD8">
        <w:rPr>
          <w:rFonts w:asciiTheme="minorHAnsi" w:hAnsiTheme="minorHAnsi" w:cstheme="minorHAnsi"/>
          <w:b/>
          <w:bCs/>
          <w:sz w:val="26"/>
          <w:szCs w:val="26"/>
        </w:rPr>
        <w:t>-</w:t>
      </w:r>
      <w:r w:rsidRPr="00A03BD8">
        <w:rPr>
          <w:rFonts w:asciiTheme="minorHAnsi" w:hAnsiTheme="minorHAnsi" w:cstheme="minorHAnsi"/>
          <w:b/>
          <w:bCs/>
          <w:sz w:val="26"/>
          <w:szCs w:val="26"/>
        </w:rPr>
        <w:t>11</w:t>
      </w:r>
      <w:r w:rsidRPr="00FA5E0F">
        <w:rPr>
          <w:rFonts w:asciiTheme="minorHAnsi" w:hAnsiTheme="minorHAnsi" w:cstheme="minorHAnsi"/>
          <w:sz w:val="26"/>
          <w:szCs w:val="26"/>
        </w:rPr>
        <w:t>).</w:t>
      </w:r>
    </w:p>
    <w:p w14:paraId="48031868" w14:textId="77777777" w:rsidR="00000000" w:rsidRPr="00FA5E0F" w:rsidRDefault="0088367B">
      <w:pPr>
        <w:pStyle w:val="Libro12"/>
        <w:ind w:firstLine="0"/>
        <w:rPr>
          <w:rFonts w:asciiTheme="minorHAnsi" w:hAnsiTheme="minorHAnsi" w:cstheme="minorHAnsi"/>
          <w:sz w:val="26"/>
          <w:szCs w:val="26"/>
        </w:rPr>
      </w:pPr>
    </w:p>
    <w:p w14:paraId="39CC3269" w14:textId="77777777"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w:t>
      </w:r>
      <w:r w:rsidRPr="00FA5E0F">
        <w:rPr>
          <w:rFonts w:asciiTheme="minorHAnsi" w:hAnsiTheme="minorHAnsi" w:cstheme="minorHAnsi"/>
          <w:b/>
          <w:bCs/>
          <w:sz w:val="26"/>
          <w:szCs w:val="26"/>
        </w:rPr>
        <w:t>Cuestión</w:t>
      </w:r>
      <w:r w:rsidRPr="00FA5E0F">
        <w:rPr>
          <w:rFonts w:asciiTheme="minorHAnsi" w:hAnsiTheme="minorHAnsi" w:cstheme="minorHAnsi"/>
          <w:sz w:val="26"/>
          <w:szCs w:val="26"/>
        </w:rPr>
        <w:t xml:space="preserve">]: </w:t>
      </w:r>
      <w:r w:rsidRPr="00FA5E0F">
        <w:rPr>
          <w:rFonts w:asciiTheme="minorHAnsi" w:hAnsiTheme="minorHAnsi" w:cstheme="minorHAnsi"/>
          <w:color w:val="800000"/>
          <w:sz w:val="26"/>
          <w:szCs w:val="26"/>
        </w:rPr>
        <w:t>En el viejo sistema los pecados eran recordados año tras año; pero en el nuevo, el Señor dice: “nunca más me acordaré” de ellos: un punto fundamental al que usted y otros parecen no conceder mayor i</w:t>
      </w:r>
      <w:r w:rsidRPr="00FA5E0F">
        <w:rPr>
          <w:rFonts w:asciiTheme="minorHAnsi" w:hAnsiTheme="minorHAnsi" w:cstheme="minorHAnsi"/>
          <w:color w:val="800000"/>
          <w:sz w:val="26"/>
          <w:szCs w:val="26"/>
        </w:rPr>
        <w:t>m</w:t>
      </w:r>
      <w:r w:rsidRPr="00FA5E0F">
        <w:rPr>
          <w:rFonts w:asciiTheme="minorHAnsi" w:hAnsiTheme="minorHAnsi" w:cstheme="minorHAnsi"/>
          <w:color w:val="800000"/>
          <w:sz w:val="26"/>
          <w:szCs w:val="26"/>
        </w:rPr>
        <w:t>portancia</w:t>
      </w:r>
      <w:r w:rsidRPr="00FA5E0F">
        <w:rPr>
          <w:rFonts w:asciiTheme="minorHAnsi" w:hAnsiTheme="minorHAnsi" w:cstheme="minorHAnsi"/>
          <w:sz w:val="26"/>
          <w:szCs w:val="26"/>
        </w:rPr>
        <w:t>.</w:t>
      </w:r>
    </w:p>
    <w:p w14:paraId="229C9BF9" w14:textId="15B1734E"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w:t>
      </w:r>
      <w:r w:rsidRPr="00FA5E0F">
        <w:rPr>
          <w:rFonts w:asciiTheme="minorHAnsi" w:hAnsiTheme="minorHAnsi" w:cstheme="minorHAnsi"/>
          <w:b/>
          <w:bCs/>
          <w:sz w:val="26"/>
          <w:szCs w:val="26"/>
        </w:rPr>
        <w:t>Respuesta</w:t>
      </w:r>
      <w:r w:rsidRPr="00FA5E0F">
        <w:rPr>
          <w:rFonts w:asciiTheme="minorHAnsi" w:hAnsiTheme="minorHAnsi" w:cstheme="minorHAnsi"/>
          <w:sz w:val="26"/>
          <w:szCs w:val="26"/>
        </w:rPr>
        <w:t>]: “</w:t>
      </w:r>
      <w:r w:rsidRPr="00841946">
        <w:rPr>
          <w:rFonts w:asciiTheme="minorHAnsi" w:hAnsiTheme="minorHAnsi" w:cstheme="minorHAnsi"/>
          <w:color w:val="000099"/>
          <w:sz w:val="26"/>
          <w:szCs w:val="26"/>
        </w:rPr>
        <w:t>Nunca más me acordaré</w:t>
      </w:r>
      <w:r w:rsidRPr="00FA5E0F">
        <w:rPr>
          <w:rFonts w:asciiTheme="minorHAnsi" w:hAnsiTheme="minorHAnsi" w:cstheme="minorHAnsi"/>
          <w:sz w:val="26"/>
          <w:szCs w:val="26"/>
        </w:rPr>
        <w:t>”, de ning</w:t>
      </w:r>
      <w:r w:rsidRPr="00FA5E0F">
        <w:rPr>
          <w:rFonts w:asciiTheme="minorHAnsi" w:hAnsiTheme="minorHAnsi" w:cstheme="minorHAnsi"/>
          <w:sz w:val="26"/>
          <w:szCs w:val="26"/>
        </w:rPr>
        <w:t xml:space="preserve">una forma carece de importancia. Pero tiene dos significados: </w:t>
      </w:r>
      <w:r w:rsidR="00841946">
        <w:rPr>
          <w:rFonts w:asciiTheme="minorHAnsi" w:hAnsiTheme="minorHAnsi" w:cstheme="minorHAnsi"/>
          <w:sz w:val="26"/>
          <w:szCs w:val="26"/>
        </w:rPr>
        <w:t>s</w:t>
      </w:r>
      <w:r w:rsidRPr="00FA5E0F">
        <w:rPr>
          <w:rFonts w:asciiTheme="minorHAnsi" w:hAnsiTheme="minorHAnsi" w:cstheme="minorHAnsi"/>
          <w:sz w:val="26"/>
          <w:szCs w:val="26"/>
        </w:rPr>
        <w:t>u significado último tiene relación con la eliminación final del pecado y de todos los registros del pecado</w:t>
      </w:r>
      <w:r w:rsidRPr="00FA5E0F">
        <w:rPr>
          <w:rFonts w:asciiTheme="minorHAnsi" w:hAnsiTheme="minorHAnsi" w:cstheme="minorHAnsi"/>
          <w:sz w:val="26"/>
          <w:szCs w:val="26"/>
        </w:rPr>
        <w:t xml:space="preserve"> al terminar el </w:t>
      </w:r>
      <w:r w:rsidR="00841946">
        <w:rPr>
          <w:rFonts w:asciiTheme="minorHAnsi" w:hAnsiTheme="minorHAnsi" w:cstheme="minorHAnsi"/>
          <w:sz w:val="26"/>
          <w:szCs w:val="26"/>
        </w:rPr>
        <w:t>D</w:t>
      </w:r>
      <w:r w:rsidRPr="00FA5E0F">
        <w:rPr>
          <w:rFonts w:asciiTheme="minorHAnsi" w:hAnsiTheme="minorHAnsi" w:cstheme="minorHAnsi"/>
          <w:sz w:val="26"/>
          <w:szCs w:val="26"/>
        </w:rPr>
        <w:t xml:space="preserve">ía de la </w:t>
      </w:r>
      <w:r w:rsidR="00841946">
        <w:rPr>
          <w:rFonts w:asciiTheme="minorHAnsi" w:hAnsiTheme="minorHAnsi" w:cstheme="minorHAnsi"/>
          <w:sz w:val="26"/>
          <w:szCs w:val="26"/>
        </w:rPr>
        <w:t>E</w:t>
      </w:r>
      <w:r w:rsidRPr="00FA5E0F">
        <w:rPr>
          <w:rFonts w:asciiTheme="minorHAnsi" w:hAnsiTheme="minorHAnsi" w:cstheme="minorHAnsi"/>
          <w:sz w:val="26"/>
          <w:szCs w:val="26"/>
        </w:rPr>
        <w:t>xpiación, momento en el que todos los pecados, con los reg</w:t>
      </w:r>
      <w:r w:rsidRPr="00FA5E0F">
        <w:rPr>
          <w:rFonts w:asciiTheme="minorHAnsi" w:hAnsiTheme="minorHAnsi" w:cstheme="minorHAnsi"/>
          <w:sz w:val="26"/>
          <w:szCs w:val="26"/>
        </w:rPr>
        <w:t>istros de los pecados de todos los creyentes, serán puestos sobre la cabeza del macho cabrío emisario, quien los lleva al desierto de un mundo desolado por mil años, antes que tenga lugar la resurrección final y juicio de los impíos, momento en el que Sata</w:t>
      </w:r>
      <w:r w:rsidRPr="00FA5E0F">
        <w:rPr>
          <w:rFonts w:asciiTheme="minorHAnsi" w:hAnsiTheme="minorHAnsi" w:cstheme="minorHAnsi"/>
          <w:sz w:val="26"/>
          <w:szCs w:val="26"/>
        </w:rPr>
        <w:t>nás y los impíos resultan eternamente aniquilados. No habrá ya entonces necesidad alguna de registros.</w:t>
      </w:r>
    </w:p>
    <w:p w14:paraId="6D1856E7" w14:textId="196B4140"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 xml:space="preserve">Mientras tanto, de lo anterior deriva un significado secundario: </w:t>
      </w:r>
      <w:r w:rsidR="00416199">
        <w:rPr>
          <w:rFonts w:asciiTheme="minorHAnsi" w:hAnsiTheme="minorHAnsi" w:cstheme="minorHAnsi"/>
          <w:sz w:val="26"/>
          <w:szCs w:val="26"/>
        </w:rPr>
        <w:t>si bien</w:t>
      </w:r>
      <w:r w:rsidRPr="00FA5E0F">
        <w:rPr>
          <w:rFonts w:asciiTheme="minorHAnsi" w:hAnsiTheme="minorHAnsi" w:cstheme="minorHAnsi"/>
          <w:sz w:val="26"/>
          <w:szCs w:val="26"/>
        </w:rPr>
        <w:t xml:space="preserve"> Cristo no borra los registros cuando confesamos –no necesita hacerlo-, toma la to</w:t>
      </w:r>
      <w:r w:rsidRPr="00FA5E0F">
        <w:rPr>
          <w:rFonts w:asciiTheme="minorHAnsi" w:hAnsiTheme="minorHAnsi" w:cstheme="minorHAnsi"/>
          <w:sz w:val="26"/>
          <w:szCs w:val="26"/>
        </w:rPr>
        <w:t>tal responsabilidad por nuestros pecados, de forma que en los r</w:t>
      </w:r>
      <w:r w:rsidRPr="00FA5E0F">
        <w:rPr>
          <w:rFonts w:asciiTheme="minorHAnsi" w:hAnsiTheme="minorHAnsi" w:cstheme="minorHAnsi"/>
          <w:sz w:val="26"/>
          <w:szCs w:val="26"/>
        </w:rPr>
        <w:t>e</w:t>
      </w:r>
      <w:r w:rsidRPr="00FA5E0F">
        <w:rPr>
          <w:rFonts w:asciiTheme="minorHAnsi" w:hAnsiTheme="minorHAnsi" w:cstheme="minorHAnsi"/>
          <w:sz w:val="26"/>
          <w:szCs w:val="26"/>
        </w:rPr>
        <w:t>gistros del creyente en Cristo figura: “pagado y cancelado”, de forma que no queda ninguna deuda por sa</w:t>
      </w:r>
      <w:r w:rsidRPr="00FA5E0F">
        <w:rPr>
          <w:rFonts w:asciiTheme="minorHAnsi" w:hAnsiTheme="minorHAnsi" w:cstheme="minorHAnsi"/>
          <w:sz w:val="26"/>
          <w:szCs w:val="26"/>
        </w:rPr>
        <w:t>l</w:t>
      </w:r>
      <w:r w:rsidRPr="00FA5E0F">
        <w:rPr>
          <w:rFonts w:asciiTheme="minorHAnsi" w:hAnsiTheme="minorHAnsi" w:cstheme="minorHAnsi"/>
          <w:sz w:val="26"/>
          <w:szCs w:val="26"/>
        </w:rPr>
        <w:t>dar en lo que a nosotros respecta.</w:t>
      </w:r>
    </w:p>
    <w:p w14:paraId="59CAC5A4" w14:textId="77777777"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 xml:space="preserve">Así, el problema que usted intenta resolver mediante </w:t>
      </w:r>
      <w:r w:rsidRPr="00FA5E0F">
        <w:rPr>
          <w:rFonts w:asciiTheme="minorHAnsi" w:hAnsiTheme="minorHAnsi" w:cstheme="minorHAnsi"/>
          <w:sz w:val="26"/>
          <w:szCs w:val="26"/>
        </w:rPr>
        <w:t xml:space="preserve">un supuesto olvido de los registros, queda resuelto sin necesidad de eliminar registro alguno, pues Cristo justifica la perfección de su justicia y misericordia empleadas en nuestra </w:t>
      </w:r>
      <w:r w:rsidRPr="00FA5E0F">
        <w:rPr>
          <w:rFonts w:asciiTheme="minorHAnsi" w:hAnsiTheme="minorHAnsi" w:cstheme="minorHAnsi"/>
          <w:sz w:val="26"/>
          <w:szCs w:val="26"/>
        </w:rPr>
        <w:lastRenderedPageBreak/>
        <w:t xml:space="preserve">salvación, mientras que a otros con pecados aparentemente menos graves no </w:t>
      </w:r>
      <w:r w:rsidRPr="00FA5E0F">
        <w:rPr>
          <w:rFonts w:asciiTheme="minorHAnsi" w:hAnsiTheme="minorHAnsi" w:cstheme="minorHAnsi"/>
          <w:sz w:val="26"/>
          <w:szCs w:val="26"/>
        </w:rPr>
        <w:t>se les permite entrar en el cielo.</w:t>
      </w:r>
    </w:p>
    <w:p w14:paraId="530D09CE" w14:textId="77777777"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Además, “recordados año tras año” se refiere a los sacrificios de animales que a lo largo del año representaban el plan de la salvación en su globalidad, comenzando con el cordero de Pascua y las primicias que fueron rec</w:t>
      </w:r>
      <w:r w:rsidRPr="00FA5E0F">
        <w:rPr>
          <w:rFonts w:asciiTheme="minorHAnsi" w:hAnsiTheme="minorHAnsi" w:cstheme="minorHAnsi"/>
          <w:sz w:val="26"/>
          <w:szCs w:val="26"/>
        </w:rPr>
        <w:t>o</w:t>
      </w:r>
      <w:r w:rsidRPr="00FA5E0F">
        <w:rPr>
          <w:rFonts w:asciiTheme="minorHAnsi" w:hAnsiTheme="minorHAnsi" w:cstheme="minorHAnsi"/>
          <w:sz w:val="26"/>
          <w:szCs w:val="26"/>
        </w:rPr>
        <w:t xml:space="preserve">gidas al resucitar con Cristo, siguiendo con Pentecostés y la serie de ceremonias que ponían fin al ciclo de la salvación, con los toques de trompeta que anunciaban el día de la expiación –o juicio- y terminando en la gran fiesta de la cosecha y la fiesta </w:t>
      </w:r>
      <w:r w:rsidRPr="00FA5E0F">
        <w:rPr>
          <w:rFonts w:asciiTheme="minorHAnsi" w:hAnsiTheme="minorHAnsi" w:cstheme="minorHAnsi"/>
          <w:sz w:val="26"/>
          <w:szCs w:val="26"/>
        </w:rPr>
        <w:t>de las cabañas, que señalaban al final del pecado y el cumplimiento último de la promesa del nuevo pacto de vida eterna, y de eliminación de todos los registros de pecado. Sólo en el contexto de esa consumación puede decirse de los pecados, “</w:t>
      </w:r>
      <w:r w:rsidRPr="00416199">
        <w:rPr>
          <w:rFonts w:asciiTheme="minorHAnsi" w:hAnsiTheme="minorHAnsi" w:cstheme="minorHAnsi"/>
          <w:color w:val="000099"/>
          <w:sz w:val="26"/>
          <w:szCs w:val="26"/>
        </w:rPr>
        <w:t>nunca más me a</w:t>
      </w:r>
      <w:r w:rsidRPr="00416199">
        <w:rPr>
          <w:rFonts w:asciiTheme="minorHAnsi" w:hAnsiTheme="minorHAnsi" w:cstheme="minorHAnsi"/>
          <w:color w:val="000099"/>
          <w:sz w:val="26"/>
          <w:szCs w:val="26"/>
        </w:rPr>
        <w:t>cordaré</w:t>
      </w:r>
      <w:r w:rsidRPr="00FA5E0F">
        <w:rPr>
          <w:rFonts w:asciiTheme="minorHAnsi" w:hAnsiTheme="minorHAnsi" w:cstheme="minorHAnsi"/>
          <w:sz w:val="26"/>
          <w:szCs w:val="26"/>
        </w:rPr>
        <w:t>”.</w:t>
      </w:r>
    </w:p>
    <w:p w14:paraId="363E0CE3" w14:textId="77777777" w:rsidR="00000000" w:rsidRPr="00FA5E0F" w:rsidRDefault="0088367B">
      <w:pPr>
        <w:pStyle w:val="Libro12"/>
        <w:ind w:firstLine="0"/>
        <w:rPr>
          <w:rFonts w:asciiTheme="minorHAnsi" w:hAnsiTheme="minorHAnsi" w:cstheme="minorHAnsi"/>
          <w:sz w:val="26"/>
          <w:szCs w:val="26"/>
        </w:rPr>
      </w:pPr>
    </w:p>
    <w:p w14:paraId="05812D45" w14:textId="430A6949"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w:t>
      </w:r>
      <w:r w:rsidRPr="00FA5E0F">
        <w:rPr>
          <w:rFonts w:asciiTheme="minorHAnsi" w:hAnsiTheme="minorHAnsi" w:cstheme="minorHAnsi"/>
          <w:b/>
          <w:bCs/>
          <w:sz w:val="26"/>
          <w:szCs w:val="26"/>
        </w:rPr>
        <w:t>Cuestión</w:t>
      </w:r>
      <w:r w:rsidRPr="00FA5E0F">
        <w:rPr>
          <w:rFonts w:asciiTheme="minorHAnsi" w:hAnsiTheme="minorHAnsi" w:cstheme="minorHAnsi"/>
          <w:sz w:val="26"/>
          <w:szCs w:val="26"/>
        </w:rPr>
        <w:t xml:space="preserve">]: </w:t>
      </w:r>
      <w:r w:rsidRPr="00FA5E0F">
        <w:rPr>
          <w:rFonts w:asciiTheme="minorHAnsi" w:hAnsiTheme="minorHAnsi" w:cstheme="minorHAnsi"/>
          <w:color w:val="800000"/>
          <w:sz w:val="26"/>
          <w:szCs w:val="26"/>
        </w:rPr>
        <w:t xml:space="preserve">El propósito y punto principal de </w:t>
      </w:r>
      <w:proofErr w:type="gramStart"/>
      <w:r w:rsidRPr="00FA5E0F">
        <w:rPr>
          <w:rFonts w:asciiTheme="minorHAnsi" w:hAnsiTheme="minorHAnsi" w:cstheme="minorHAnsi"/>
          <w:color w:val="800000"/>
          <w:sz w:val="26"/>
          <w:szCs w:val="26"/>
        </w:rPr>
        <w:t>Hebreos</w:t>
      </w:r>
      <w:proofErr w:type="gramEnd"/>
      <w:r w:rsidRPr="00FA5E0F">
        <w:rPr>
          <w:rFonts w:asciiTheme="minorHAnsi" w:hAnsiTheme="minorHAnsi" w:cstheme="minorHAnsi"/>
          <w:color w:val="800000"/>
          <w:sz w:val="26"/>
          <w:szCs w:val="26"/>
        </w:rPr>
        <w:t xml:space="preserve"> consiste en que “un sacrificio” nos perfecciona “para siempre”, debido a que nuestros pecados no son recordados ya “nunca más” en contra nuestra</w:t>
      </w:r>
      <w:r w:rsidRPr="00FA5E0F">
        <w:rPr>
          <w:rFonts w:asciiTheme="minorHAnsi" w:hAnsiTheme="minorHAnsi" w:cstheme="minorHAnsi"/>
          <w:color w:val="800000"/>
          <w:sz w:val="26"/>
          <w:szCs w:val="26"/>
        </w:rPr>
        <w:t xml:space="preserve"> y se nos tiene así por inocentes: el registro</w:t>
      </w:r>
      <w:r w:rsidRPr="00FA5E0F">
        <w:rPr>
          <w:rFonts w:asciiTheme="minorHAnsi" w:hAnsiTheme="minorHAnsi" w:cstheme="minorHAnsi"/>
          <w:color w:val="800000"/>
          <w:sz w:val="26"/>
          <w:szCs w:val="26"/>
        </w:rPr>
        <w:t xml:space="preserve"> resulta barrido y borrado.</w:t>
      </w:r>
    </w:p>
    <w:p w14:paraId="22ACF125" w14:textId="0175F19C"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w:t>
      </w:r>
      <w:r w:rsidRPr="00FA5E0F">
        <w:rPr>
          <w:rFonts w:asciiTheme="minorHAnsi" w:hAnsiTheme="minorHAnsi" w:cstheme="minorHAnsi"/>
          <w:b/>
          <w:bCs/>
          <w:sz w:val="26"/>
          <w:szCs w:val="26"/>
        </w:rPr>
        <w:t>Respuesta</w:t>
      </w:r>
      <w:r w:rsidRPr="00FA5E0F">
        <w:rPr>
          <w:rFonts w:asciiTheme="minorHAnsi" w:hAnsiTheme="minorHAnsi" w:cstheme="minorHAnsi"/>
          <w:sz w:val="26"/>
          <w:szCs w:val="26"/>
        </w:rPr>
        <w:t>]: Ciertamente somos tenidos por inocentes. Pero el registro no es borrado inmediatamente. Eso sucede al final del juicio investigador, una vez que se ha presentado la evidencia ante todo el universo</w:t>
      </w:r>
      <w:r w:rsidRPr="00FA5E0F">
        <w:rPr>
          <w:rFonts w:asciiTheme="minorHAnsi" w:hAnsiTheme="minorHAnsi" w:cstheme="minorHAnsi"/>
          <w:sz w:val="26"/>
          <w:szCs w:val="26"/>
        </w:rPr>
        <w:t xml:space="preserve"> frente a las fal</w:t>
      </w:r>
      <w:r w:rsidRPr="00FA5E0F">
        <w:rPr>
          <w:rFonts w:asciiTheme="minorHAnsi" w:hAnsiTheme="minorHAnsi" w:cstheme="minorHAnsi"/>
          <w:sz w:val="26"/>
          <w:szCs w:val="26"/>
        </w:rPr>
        <w:t>sas acusaciones de Satanás.</w:t>
      </w:r>
    </w:p>
    <w:p w14:paraId="5FABCBD7" w14:textId="77777777" w:rsidR="00000000" w:rsidRPr="00FA5E0F" w:rsidRDefault="0088367B">
      <w:pPr>
        <w:pStyle w:val="Libro12"/>
        <w:ind w:firstLine="0"/>
        <w:rPr>
          <w:rFonts w:asciiTheme="minorHAnsi" w:hAnsiTheme="minorHAnsi" w:cstheme="minorHAnsi"/>
          <w:sz w:val="26"/>
          <w:szCs w:val="26"/>
        </w:rPr>
      </w:pPr>
    </w:p>
    <w:p w14:paraId="5CB7E82C" w14:textId="46FD35FD"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w:t>
      </w:r>
      <w:r w:rsidRPr="00FA5E0F">
        <w:rPr>
          <w:rFonts w:asciiTheme="minorHAnsi" w:hAnsiTheme="minorHAnsi" w:cstheme="minorHAnsi"/>
          <w:b/>
          <w:bCs/>
          <w:sz w:val="26"/>
          <w:szCs w:val="26"/>
        </w:rPr>
        <w:t>Cuestión</w:t>
      </w:r>
      <w:r w:rsidRPr="00FA5E0F">
        <w:rPr>
          <w:rFonts w:asciiTheme="minorHAnsi" w:hAnsiTheme="minorHAnsi" w:cstheme="minorHAnsi"/>
          <w:sz w:val="26"/>
          <w:szCs w:val="26"/>
        </w:rPr>
        <w:t xml:space="preserve">]: </w:t>
      </w:r>
      <w:r w:rsidRPr="00FA5E0F">
        <w:rPr>
          <w:rFonts w:asciiTheme="minorHAnsi" w:hAnsiTheme="minorHAnsi" w:cstheme="minorHAnsi"/>
          <w:color w:val="800000"/>
          <w:sz w:val="26"/>
          <w:szCs w:val="26"/>
        </w:rPr>
        <w:t>El paralelismo con Col. 2:13</w:t>
      </w:r>
      <w:r w:rsidR="00404B76">
        <w:rPr>
          <w:rFonts w:asciiTheme="minorHAnsi" w:hAnsiTheme="minorHAnsi" w:cstheme="minorHAnsi"/>
          <w:color w:val="800000"/>
          <w:sz w:val="26"/>
          <w:szCs w:val="26"/>
        </w:rPr>
        <w:t>-</w:t>
      </w:r>
      <w:r w:rsidRPr="00FA5E0F">
        <w:rPr>
          <w:rFonts w:asciiTheme="minorHAnsi" w:hAnsiTheme="minorHAnsi" w:cstheme="minorHAnsi"/>
          <w:color w:val="800000"/>
          <w:sz w:val="26"/>
          <w:szCs w:val="26"/>
        </w:rPr>
        <w:t>14 muestra que el perdón es lo mismo que el borramiento. Invest</w:t>
      </w:r>
      <w:r w:rsidRPr="00FA5E0F">
        <w:rPr>
          <w:rFonts w:asciiTheme="minorHAnsi" w:hAnsiTheme="minorHAnsi" w:cstheme="minorHAnsi"/>
          <w:color w:val="800000"/>
          <w:sz w:val="26"/>
          <w:szCs w:val="26"/>
        </w:rPr>
        <w:t>i</w:t>
      </w:r>
      <w:r w:rsidRPr="00FA5E0F">
        <w:rPr>
          <w:rFonts w:asciiTheme="minorHAnsi" w:hAnsiTheme="minorHAnsi" w:cstheme="minorHAnsi"/>
          <w:color w:val="800000"/>
          <w:sz w:val="26"/>
          <w:szCs w:val="26"/>
        </w:rPr>
        <w:t xml:space="preserve">gaciones recientes en muchos círculos adventistas muestran que la “cédula de los ritos”, o “acta de los decretos” es el </w:t>
      </w:r>
      <w:r w:rsidRPr="00FA5E0F">
        <w:rPr>
          <w:rFonts w:asciiTheme="minorHAnsi" w:hAnsiTheme="minorHAnsi" w:cstheme="minorHAnsi"/>
          <w:color w:val="800000"/>
          <w:sz w:val="26"/>
          <w:szCs w:val="26"/>
        </w:rPr>
        <w:t>registro de los pecados, y no la ley ceremonial. Es algo razonable a la luz del contexto, aunque no niego que lo otro pueda ser cierto. Pero Hechos 3:19 corrobora lo mismo, que al arrepentirse y convertirse</w:t>
      </w:r>
      <w:r w:rsidRPr="00FA5E0F">
        <w:rPr>
          <w:rFonts w:asciiTheme="minorHAnsi" w:hAnsiTheme="minorHAnsi" w:cstheme="minorHAnsi"/>
          <w:color w:val="800000"/>
          <w:sz w:val="26"/>
          <w:szCs w:val="26"/>
        </w:rPr>
        <w:t xml:space="preserve"> tiene lugar el borramiento de los pecados (ver e</w:t>
      </w:r>
      <w:r w:rsidRPr="00FA5E0F">
        <w:rPr>
          <w:rFonts w:asciiTheme="minorHAnsi" w:hAnsiTheme="minorHAnsi" w:cstheme="minorHAnsi"/>
          <w:color w:val="800000"/>
          <w:sz w:val="26"/>
          <w:szCs w:val="26"/>
        </w:rPr>
        <w:t>l pasaje paralelo en Hech</w:t>
      </w:r>
      <w:r w:rsidRPr="00FA5E0F">
        <w:rPr>
          <w:rFonts w:asciiTheme="minorHAnsi" w:hAnsiTheme="minorHAnsi" w:cstheme="minorHAnsi"/>
          <w:color w:val="800000"/>
          <w:sz w:val="26"/>
          <w:szCs w:val="26"/>
        </w:rPr>
        <w:t xml:space="preserve"> 2:38)</w:t>
      </w:r>
      <w:r w:rsidRPr="00FA5E0F">
        <w:rPr>
          <w:rFonts w:asciiTheme="minorHAnsi" w:hAnsiTheme="minorHAnsi" w:cstheme="minorHAnsi"/>
          <w:sz w:val="26"/>
          <w:szCs w:val="26"/>
        </w:rPr>
        <w:t>.</w:t>
      </w:r>
    </w:p>
    <w:p w14:paraId="7F3C7EFC" w14:textId="77114D69"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w:t>
      </w:r>
      <w:r w:rsidRPr="00FA5E0F">
        <w:rPr>
          <w:rFonts w:asciiTheme="minorHAnsi" w:hAnsiTheme="minorHAnsi" w:cstheme="minorHAnsi"/>
          <w:b/>
          <w:bCs/>
          <w:sz w:val="26"/>
          <w:szCs w:val="26"/>
        </w:rPr>
        <w:t>Respuesta</w:t>
      </w:r>
      <w:r w:rsidRPr="00FA5E0F">
        <w:rPr>
          <w:rFonts w:asciiTheme="minorHAnsi" w:hAnsiTheme="minorHAnsi" w:cstheme="minorHAnsi"/>
          <w:sz w:val="26"/>
          <w:szCs w:val="26"/>
        </w:rPr>
        <w:t xml:space="preserve">]: Puesto que ya le respondí a propósito de </w:t>
      </w:r>
      <w:r w:rsidRPr="00404B76">
        <w:rPr>
          <w:rFonts w:asciiTheme="minorHAnsi" w:hAnsiTheme="minorHAnsi" w:cstheme="minorHAnsi"/>
          <w:b/>
          <w:bCs/>
          <w:sz w:val="26"/>
          <w:szCs w:val="26"/>
        </w:rPr>
        <w:t>Col</w:t>
      </w:r>
      <w:r w:rsidRPr="00404B76">
        <w:rPr>
          <w:rFonts w:asciiTheme="minorHAnsi" w:hAnsiTheme="minorHAnsi" w:cstheme="minorHAnsi"/>
          <w:b/>
          <w:bCs/>
          <w:sz w:val="26"/>
          <w:szCs w:val="26"/>
        </w:rPr>
        <w:t xml:space="preserve"> 2:13</w:t>
      </w:r>
      <w:r w:rsidR="00404B76" w:rsidRPr="00404B76">
        <w:rPr>
          <w:rFonts w:asciiTheme="minorHAnsi" w:hAnsiTheme="minorHAnsi" w:cstheme="minorHAnsi"/>
          <w:b/>
          <w:bCs/>
          <w:sz w:val="26"/>
          <w:szCs w:val="26"/>
        </w:rPr>
        <w:t>-</w:t>
      </w:r>
      <w:r w:rsidRPr="00404B76">
        <w:rPr>
          <w:rFonts w:asciiTheme="minorHAnsi" w:hAnsiTheme="minorHAnsi" w:cstheme="minorHAnsi"/>
          <w:b/>
          <w:bCs/>
          <w:sz w:val="26"/>
          <w:szCs w:val="26"/>
        </w:rPr>
        <w:t>14</w:t>
      </w:r>
      <w:r w:rsidRPr="00FA5E0F">
        <w:rPr>
          <w:rFonts w:asciiTheme="minorHAnsi" w:hAnsiTheme="minorHAnsi" w:cstheme="minorHAnsi"/>
          <w:sz w:val="26"/>
          <w:szCs w:val="26"/>
        </w:rPr>
        <w:t>, el que continúe insistiendo en su arg</w:t>
      </w:r>
      <w:r w:rsidRPr="00FA5E0F">
        <w:rPr>
          <w:rFonts w:asciiTheme="minorHAnsi" w:hAnsiTheme="minorHAnsi" w:cstheme="minorHAnsi"/>
          <w:sz w:val="26"/>
          <w:szCs w:val="26"/>
        </w:rPr>
        <w:t>u</w:t>
      </w:r>
      <w:r w:rsidRPr="00FA5E0F">
        <w:rPr>
          <w:rFonts w:asciiTheme="minorHAnsi" w:hAnsiTheme="minorHAnsi" w:cstheme="minorHAnsi"/>
          <w:sz w:val="26"/>
          <w:szCs w:val="26"/>
        </w:rPr>
        <w:t>mento me hace pensar en la posibilidad de que mi respuesta no fuese lo suficientemente clara, de forma que he pre</w:t>
      </w:r>
      <w:r w:rsidRPr="00FA5E0F">
        <w:rPr>
          <w:rFonts w:asciiTheme="minorHAnsi" w:hAnsiTheme="minorHAnsi" w:cstheme="minorHAnsi"/>
          <w:sz w:val="26"/>
          <w:szCs w:val="26"/>
        </w:rPr>
        <w:t>parado una respuesta más completa</w:t>
      </w:r>
      <w:r w:rsidRPr="00FA5E0F">
        <w:rPr>
          <w:rFonts w:asciiTheme="minorHAnsi" w:hAnsiTheme="minorHAnsi" w:cstheme="minorHAnsi"/>
          <w:sz w:val="26"/>
          <w:szCs w:val="26"/>
        </w:rPr>
        <w:t xml:space="preserve"> que le enviaré en una próxima entrega.</w:t>
      </w:r>
    </w:p>
    <w:p w14:paraId="4EE07F2F" w14:textId="77777777" w:rsidR="00000000" w:rsidRPr="00FA5E0F" w:rsidRDefault="0088367B">
      <w:pPr>
        <w:pStyle w:val="Libro12"/>
        <w:ind w:firstLine="0"/>
        <w:rPr>
          <w:rFonts w:asciiTheme="minorHAnsi" w:hAnsiTheme="minorHAnsi" w:cstheme="minorHAnsi"/>
          <w:sz w:val="26"/>
          <w:szCs w:val="26"/>
        </w:rPr>
      </w:pPr>
      <w:r w:rsidRPr="00FA5E0F">
        <w:rPr>
          <w:rFonts w:asciiTheme="minorHAnsi" w:hAnsiTheme="minorHAnsi" w:cstheme="minorHAnsi"/>
          <w:sz w:val="26"/>
          <w:szCs w:val="26"/>
        </w:rPr>
        <w:t>Que Dios nos conceda su Espíritu, de forma que podamos andar en la fe y en la verdad.</w:t>
      </w:r>
    </w:p>
    <w:p w14:paraId="5350E1C8" w14:textId="77777777" w:rsidR="00000000" w:rsidRPr="00FA5E0F" w:rsidRDefault="0088367B">
      <w:pPr>
        <w:pStyle w:val="Libro12"/>
        <w:ind w:firstLine="0"/>
        <w:jc w:val="right"/>
        <w:rPr>
          <w:rFonts w:asciiTheme="minorHAnsi" w:hAnsiTheme="minorHAnsi" w:cstheme="minorHAnsi"/>
          <w:sz w:val="26"/>
          <w:szCs w:val="26"/>
        </w:rPr>
      </w:pPr>
      <w:r w:rsidRPr="00FA5E0F">
        <w:rPr>
          <w:rFonts w:asciiTheme="minorHAnsi" w:hAnsiTheme="minorHAnsi" w:cstheme="minorHAnsi"/>
          <w:sz w:val="26"/>
          <w:szCs w:val="26"/>
        </w:rPr>
        <w:t>A. Leroy Moore</w:t>
      </w:r>
    </w:p>
    <w:p w14:paraId="6DCFA9DA" w14:textId="77777777" w:rsidR="00404B76" w:rsidRDefault="00404B76">
      <w:pPr>
        <w:pStyle w:val="Libro12"/>
        <w:ind w:firstLine="0"/>
        <w:jc w:val="center"/>
        <w:rPr>
          <w:rFonts w:asciiTheme="minorHAnsi" w:hAnsiTheme="minorHAnsi" w:cstheme="minorHAnsi"/>
          <w:sz w:val="26"/>
          <w:szCs w:val="26"/>
        </w:rPr>
      </w:pPr>
    </w:p>
    <w:p w14:paraId="60F2938A" w14:textId="10789C04" w:rsidR="00000000" w:rsidRPr="00404B76" w:rsidRDefault="00404B76">
      <w:pPr>
        <w:pStyle w:val="Libro12"/>
        <w:ind w:firstLine="0"/>
        <w:jc w:val="center"/>
        <w:rPr>
          <w:rFonts w:asciiTheme="minorHAnsi" w:hAnsiTheme="minorHAnsi" w:cstheme="minorHAnsi"/>
          <w:color w:val="000000" w:themeColor="text1"/>
          <w:sz w:val="26"/>
          <w:szCs w:val="26"/>
        </w:rPr>
      </w:pPr>
      <w:hyperlink r:id="rId6" w:history="1">
        <w:r w:rsidRPr="00404B76">
          <w:rPr>
            <w:rStyle w:val="Hyperlink"/>
            <w:rFonts w:asciiTheme="minorHAnsi" w:hAnsiTheme="minorHAnsi" w:cstheme="minorHAnsi"/>
            <w:color w:val="000000" w:themeColor="text1"/>
            <w:sz w:val="26"/>
            <w:szCs w:val="26"/>
            <w:u w:val="none"/>
          </w:rPr>
          <w:t>www.libros1888.com</w:t>
        </w:r>
      </w:hyperlink>
    </w:p>
    <w:p w14:paraId="5FD7B6F5" w14:textId="77777777" w:rsidR="00404B76" w:rsidRPr="00FA5E0F" w:rsidRDefault="00404B76">
      <w:pPr>
        <w:pStyle w:val="Libro12"/>
        <w:ind w:firstLine="0"/>
        <w:jc w:val="center"/>
        <w:rPr>
          <w:rFonts w:asciiTheme="minorHAnsi" w:hAnsiTheme="minorHAnsi" w:cstheme="minorHAnsi"/>
          <w:sz w:val="26"/>
          <w:szCs w:val="26"/>
        </w:rPr>
      </w:pPr>
    </w:p>
    <w:sectPr w:rsidR="00404B76" w:rsidRPr="00FA5E0F" w:rsidSect="00FA5E0F">
      <w:footerReference w:type="even" r:id="rId7"/>
      <w:footerReference w:type="default" r:id="rId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502F6D" w14:textId="77777777" w:rsidR="0088367B" w:rsidRDefault="0088367B">
      <w:r>
        <w:separator/>
      </w:r>
    </w:p>
  </w:endnote>
  <w:endnote w:type="continuationSeparator" w:id="0">
    <w:p w14:paraId="56096F00" w14:textId="77777777" w:rsidR="0088367B" w:rsidRDefault="00883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9AF1A" w14:textId="77777777" w:rsidR="00000000" w:rsidRDefault="008836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1F4D30" w14:textId="77777777" w:rsidR="00000000" w:rsidRDefault="008836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EECC6" w14:textId="77777777" w:rsidR="00000000" w:rsidRDefault="008836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FE50FB" w14:textId="77777777" w:rsidR="00000000" w:rsidRDefault="008836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90AD4F" w14:textId="77777777" w:rsidR="0088367B" w:rsidRDefault="0088367B">
      <w:r>
        <w:separator/>
      </w:r>
    </w:p>
  </w:footnote>
  <w:footnote w:type="continuationSeparator" w:id="0">
    <w:p w14:paraId="1BC6A217" w14:textId="77777777" w:rsidR="0088367B" w:rsidRDefault="008836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readOnly" w:enforcement="1" w:cryptProviderType="rsaAES" w:cryptAlgorithmClass="hash" w:cryptAlgorithmType="typeAny" w:cryptAlgorithmSid="14" w:cryptSpinCount="100000" w:hash="MDpvc8mjR6Yxdyz+KjWCYuw2MW9H1bNtw/fdbj5AoueMjnb99qKUeHaEXDQmxRt9VlLS+d0/kqlRCcaUWwcz5g==" w:salt="FVkkeQaW1NsUFOKehljB/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E0F"/>
    <w:rsid w:val="00404B76"/>
    <w:rsid w:val="00416199"/>
    <w:rsid w:val="00841946"/>
    <w:rsid w:val="0088367B"/>
    <w:rsid w:val="00A03BD8"/>
    <w:rsid w:val="00BC0424"/>
    <w:rsid w:val="00FA5E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A76B96"/>
  <w15:chartTrackingRefBased/>
  <w15:docId w15:val="{2944CC93-B1C1-4AC2-96CC-2BDFBC2E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emiHidden/>
  </w:style>
  <w:style w:type="paragraph" w:customStyle="1" w:styleId="Destacado">
    <w:name w:val="Destacado"/>
    <w:basedOn w:val="Libro12"/>
    <w:pPr>
      <w:ind w:left="284" w:right="284" w:firstLine="0"/>
    </w:pPr>
    <w:rPr>
      <w:rFonts w:ascii="Arial" w:hAnsi="Arial"/>
      <w:color w:val="008080"/>
      <w:sz w:val="20"/>
    </w:rPr>
  </w:style>
  <w:style w:type="character" w:styleId="Hyperlink">
    <w:name w:val="Hyperlink"/>
    <w:basedOn w:val="DefaultParagraphFont"/>
    <w:uiPriority w:val="99"/>
    <w:unhideWhenUsed/>
    <w:rsid w:val="00404B76"/>
    <w:rPr>
      <w:color w:val="0563C1" w:themeColor="hyperlink"/>
      <w:u w:val="single"/>
    </w:rPr>
  </w:style>
  <w:style w:type="character" w:styleId="UnresolvedMention">
    <w:name w:val="Unresolved Mention"/>
    <w:basedOn w:val="DefaultParagraphFont"/>
    <w:uiPriority w:val="99"/>
    <w:semiHidden/>
    <w:unhideWhenUsed/>
    <w:rsid w:val="00404B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BN-WJ53CG1CXG7P\Datos%20de%20programa\Microsoft\Plantillas\Casset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Cassette.dot</Template>
  <TotalTime>8</TotalTime>
  <Pages>2</Pages>
  <Words>821</Words>
  <Characters>4516</Characters>
  <Application>Microsoft Office Word</Application>
  <DocSecurity>8</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Santuario-10</vt:lpstr>
      <vt:lpstr>Biblical understanding of 1844—June 26 response “b”</vt:lpstr>
    </vt:vector>
  </TitlesOfParts>
  <Company>BN</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Santuario-10</dc:title>
  <dc:subject/>
  <dc:creator>Leroy Moore</dc:creator>
  <cp:keywords>1888</cp:keywords>
  <dc:description/>
  <cp:lastModifiedBy>Luis Bueno Boix</cp:lastModifiedBy>
  <cp:revision>8</cp:revision>
  <cp:lastPrinted>1601-01-01T00:00:00Z</cp:lastPrinted>
  <dcterms:created xsi:type="dcterms:W3CDTF">2020-07-03T10:23:00Z</dcterms:created>
  <dcterms:modified xsi:type="dcterms:W3CDTF">2020-07-03T10:31:00Z</dcterms:modified>
</cp:coreProperties>
</file>